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1BCF321F" w:rsidR="00C32E34" w:rsidRPr="009D1F3B" w:rsidRDefault="00DB3445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DB3445">
              <w:rPr>
                <w:rFonts w:cstheme="minorHAnsi"/>
                <w:color w:val="000000" w:themeColor="text1"/>
                <w:lang w:val="en-US"/>
              </w:rPr>
              <w:t>oligonucleotide</w:t>
            </w:r>
          </w:p>
        </w:tc>
        <w:tc>
          <w:tcPr>
            <w:tcW w:w="4449" w:type="dxa"/>
          </w:tcPr>
          <w:p w14:paraId="0BC73C5D" w14:textId="066B53D3" w:rsidR="00C32E34" w:rsidRPr="009D1F3B" w:rsidRDefault="00DB3445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56F97">
              <w:rPr>
                <w:rFonts w:cstheme="minorHAnsi"/>
                <w:color w:val="000000" w:themeColor="text1"/>
                <w:lang w:val="en-US"/>
              </w:rPr>
              <w:t>oligonucleótido</w:t>
            </w:r>
            <w:r>
              <w:rPr>
                <w:rFonts w:ascii="Arial" w:hAnsi="Arial" w:cs="Arial"/>
                <w:color w:val="181818"/>
                <w:sz w:val="18"/>
                <w:szCs w:val="18"/>
                <w:shd w:val="clear" w:color="auto" w:fill="FFFCCF"/>
              </w:rPr>
              <w:t> 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1C6073B7" w:rsidR="00C32E34" w:rsidRDefault="00BE4521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DB3445">
              <w:rPr>
                <w:rFonts w:cstheme="minorHAnsi"/>
                <w:color w:val="000000" w:themeColor="text1"/>
                <w:lang w:val="en-US"/>
              </w:rPr>
              <w:t>chylomicronaemia</w:t>
            </w:r>
          </w:p>
        </w:tc>
        <w:tc>
          <w:tcPr>
            <w:tcW w:w="4449" w:type="dxa"/>
          </w:tcPr>
          <w:p w14:paraId="1479DEB3" w14:textId="709FAE45" w:rsidR="00C32E34" w:rsidRPr="000C67EA" w:rsidRDefault="00BE4521" w:rsidP="009657B8">
            <w:pPr>
              <w:rPr>
                <w:rFonts w:cstheme="minorHAnsi"/>
                <w:color w:val="000000" w:themeColor="text1"/>
              </w:rPr>
            </w:pPr>
            <w:r w:rsidRPr="008E3C97">
              <w:rPr>
                <w:rFonts w:cstheme="minorHAnsi"/>
                <w:color w:val="000000" w:themeColor="text1"/>
              </w:rPr>
              <w:t>quilomicronaemia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6CBEFE3E" w:rsidR="00C32E34" w:rsidRDefault="008E3C97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DB3445">
              <w:rPr>
                <w:rFonts w:cstheme="minorHAnsi"/>
                <w:color w:val="000000" w:themeColor="text1"/>
                <w:lang w:val="en-US"/>
              </w:rPr>
              <w:t>plasma triglyceride</w:t>
            </w:r>
          </w:p>
        </w:tc>
        <w:tc>
          <w:tcPr>
            <w:tcW w:w="4449" w:type="dxa"/>
          </w:tcPr>
          <w:p w14:paraId="39141B9D" w14:textId="32826D40" w:rsidR="00C32E34" w:rsidRDefault="008E3C97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</w:rPr>
              <w:t>triglicéridos plasmáticos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0D91418D" w:rsidR="00C32E34" w:rsidRDefault="00DC2A19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DC2A19">
              <w:rPr>
                <w:rFonts w:cstheme="minorHAnsi"/>
                <w:color w:val="000000" w:themeColor="text1"/>
                <w:lang w:val="en-US"/>
              </w:rPr>
              <w:t>hypertriglyceridaemia</w:t>
            </w:r>
          </w:p>
        </w:tc>
        <w:tc>
          <w:tcPr>
            <w:tcW w:w="4449" w:type="dxa"/>
          </w:tcPr>
          <w:p w14:paraId="09A4F8BB" w14:textId="6DD7CF8B" w:rsidR="00C32E34" w:rsidRDefault="00DC2A19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</w:rPr>
              <w:t>h</w:t>
            </w:r>
            <w:r w:rsidRPr="00DC2A19">
              <w:rPr>
                <w:rFonts w:cstheme="minorHAnsi"/>
                <w:color w:val="000000" w:themeColor="text1"/>
              </w:rPr>
              <w:t>ipertrigliceridemia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3605"/>
        <w:gridCol w:w="5125"/>
      </w:tblGrid>
      <w:tr w:rsidR="00472318" w:rsidRPr="00B832E6" w14:paraId="450D9B13" w14:textId="77777777" w:rsidTr="00E50F91">
        <w:tc>
          <w:tcPr>
            <w:tcW w:w="3605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:rsidRPr="00856F97" w14:paraId="1D0BC489" w14:textId="77777777" w:rsidTr="00E50F91">
        <w:tc>
          <w:tcPr>
            <w:tcW w:w="3605" w:type="dxa"/>
          </w:tcPr>
          <w:p w14:paraId="42CB34BB" w14:textId="7204AFEA" w:rsidR="00472318" w:rsidRDefault="00DB3445" w:rsidP="00E50F91">
            <w:pPr>
              <w:rPr>
                <w:rFonts w:cstheme="minorHAnsi"/>
                <w:color w:val="000000" w:themeColor="text1"/>
                <w:lang w:val="en-US"/>
              </w:rPr>
            </w:pPr>
            <w:r w:rsidRPr="00DB3445">
              <w:rPr>
                <w:rFonts w:cstheme="minorHAnsi"/>
                <w:color w:val="000000" w:themeColor="text1"/>
                <w:lang w:val="en-US"/>
              </w:rPr>
              <w:t>Volanesorsen is an antisense oligonucleotide that targets hepatic apolipoprotein C-III synthesis and reduces plasma triglyceride concentration. The aim of this study was to explore the safety and efficacy of volanesorsen in patients with multifactorial chylomicronaemia syndrome.</w:t>
            </w:r>
            <w:r w:rsidR="00DC2A19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="00DC2A19">
              <w:rPr>
                <w:rFonts w:cstheme="minorHAnsi"/>
                <w:color w:val="000000" w:themeColor="text1"/>
                <w:lang w:val="en-US"/>
              </w:rPr>
              <w:t>[…]</w:t>
            </w:r>
          </w:p>
          <w:p w14:paraId="2D4C9D5A" w14:textId="1AB0D969" w:rsidR="00ED2F8F" w:rsidRPr="00DC2A19" w:rsidRDefault="00DC2A19" w:rsidP="007D0524">
            <w:pPr>
              <w:rPr>
                <w:rFonts w:cstheme="minorHAnsi"/>
                <w:color w:val="000000" w:themeColor="text1"/>
                <w:lang w:val="en-US"/>
              </w:rPr>
            </w:pPr>
            <w:r w:rsidRPr="00DC2A19">
              <w:rPr>
                <w:rFonts w:cstheme="minorHAnsi"/>
                <w:color w:val="000000" w:themeColor="text1"/>
                <w:lang w:val="en-US"/>
              </w:rPr>
              <w:t xml:space="preserve">Eligible patients were aged 18 years or older with multifactorial severe </w:t>
            </w:r>
            <w:r w:rsidRPr="00DC2A19">
              <w:rPr>
                <w:rFonts w:cstheme="minorHAnsi"/>
                <w:color w:val="000000" w:themeColor="text1"/>
                <w:lang w:val="en-US"/>
              </w:rPr>
              <w:t xml:space="preserve">hypertriglyceridaemia </w:t>
            </w:r>
            <w:r w:rsidRPr="00DC2A19">
              <w:rPr>
                <w:rFonts w:cstheme="minorHAnsi"/>
                <w:color w:val="000000" w:themeColor="text1"/>
                <w:lang w:val="en-US"/>
              </w:rPr>
              <w:t xml:space="preserve">or familial chylomicronaemia syndrome, who had a BMI of 45 kg/m2 or less and </w:t>
            </w:r>
            <w:r w:rsidRPr="00DC2A19">
              <w:rPr>
                <w:rFonts w:cstheme="minorHAnsi"/>
                <w:color w:val="000000" w:themeColor="text1"/>
                <w:lang w:val="en-US"/>
              </w:rPr>
              <w:lastRenderedPageBreak/>
              <w:t>fasting plasma triglyceride of 500 mg/dL or higher.</w:t>
            </w:r>
          </w:p>
        </w:tc>
        <w:tc>
          <w:tcPr>
            <w:tcW w:w="5125" w:type="dxa"/>
          </w:tcPr>
          <w:p w14:paraId="290F01D4" w14:textId="6D2EBE53" w:rsidR="00472318" w:rsidRDefault="00856F97" w:rsidP="008E3C97">
            <w:pPr>
              <w:rPr>
                <w:rFonts w:cstheme="minorHAnsi"/>
                <w:color w:val="000000" w:themeColor="text1"/>
              </w:rPr>
            </w:pPr>
            <w:r w:rsidRPr="00856F97">
              <w:rPr>
                <w:rFonts w:cstheme="minorHAnsi"/>
                <w:color w:val="000000" w:themeColor="text1"/>
              </w:rPr>
              <w:lastRenderedPageBreak/>
              <w:t>El v</w:t>
            </w:r>
            <w:r w:rsidR="00DB3445" w:rsidRPr="00856F97">
              <w:rPr>
                <w:rFonts w:cstheme="minorHAnsi"/>
                <w:color w:val="000000" w:themeColor="text1"/>
              </w:rPr>
              <w:t xml:space="preserve">olanesorsen </w:t>
            </w:r>
            <w:r w:rsidRPr="00856F97">
              <w:rPr>
                <w:rFonts w:cstheme="minorHAnsi"/>
                <w:color w:val="000000" w:themeColor="text1"/>
              </w:rPr>
              <w:t xml:space="preserve">es un </w:t>
            </w:r>
            <w:r w:rsidR="00DB3445" w:rsidRPr="00856F97">
              <w:rPr>
                <w:rFonts w:cstheme="minorHAnsi"/>
                <w:color w:val="000000" w:themeColor="text1"/>
              </w:rPr>
              <w:t>oligonucleótido</w:t>
            </w:r>
            <w:r>
              <w:rPr>
                <w:rFonts w:cstheme="minorHAnsi"/>
                <w:color w:val="000000" w:themeColor="text1"/>
              </w:rPr>
              <w:t xml:space="preserve"> antisentido</w:t>
            </w:r>
            <w:r w:rsidR="00A94C5B">
              <w:rPr>
                <w:rFonts w:cstheme="minorHAnsi"/>
                <w:color w:val="000000" w:themeColor="text1"/>
              </w:rPr>
              <w:t xml:space="preserve"> que </w:t>
            </w:r>
            <w:r w:rsidR="00EA29B6">
              <w:rPr>
                <w:rFonts w:cstheme="minorHAnsi"/>
                <w:color w:val="000000" w:themeColor="text1"/>
              </w:rPr>
              <w:t>bloquea</w:t>
            </w:r>
            <w:r w:rsidR="00A94C5B">
              <w:rPr>
                <w:rFonts w:cstheme="minorHAnsi"/>
                <w:color w:val="000000" w:themeColor="text1"/>
              </w:rPr>
              <w:t xml:space="preserve"> la síntesis de la </w:t>
            </w:r>
            <w:r w:rsidR="00A94C5B" w:rsidRPr="00A94C5B">
              <w:rPr>
                <w:rFonts w:cstheme="minorHAnsi"/>
                <w:color w:val="000000" w:themeColor="text1"/>
              </w:rPr>
              <w:t>apolipoproteína</w:t>
            </w:r>
            <w:r w:rsidR="00A94C5B">
              <w:rPr>
                <w:rFonts w:cstheme="minorHAnsi"/>
                <w:color w:val="000000" w:themeColor="text1"/>
              </w:rPr>
              <w:t xml:space="preserve"> hepática C-III y reduce la concentración </w:t>
            </w:r>
            <w:r w:rsidR="008E3C97">
              <w:rPr>
                <w:rFonts w:cstheme="minorHAnsi"/>
                <w:color w:val="000000" w:themeColor="text1"/>
              </w:rPr>
              <w:t xml:space="preserve">de los </w:t>
            </w:r>
            <w:r w:rsidR="00A94C5B">
              <w:rPr>
                <w:rFonts w:cstheme="minorHAnsi"/>
                <w:color w:val="000000" w:themeColor="text1"/>
              </w:rPr>
              <w:t>triglicérido</w:t>
            </w:r>
            <w:r w:rsidR="008E3C97">
              <w:rPr>
                <w:rFonts w:cstheme="minorHAnsi"/>
                <w:color w:val="000000" w:themeColor="text1"/>
              </w:rPr>
              <w:t xml:space="preserve">s plasmáticos. El objetivo de este estudio </w:t>
            </w:r>
            <w:r w:rsidR="00DC2A19">
              <w:rPr>
                <w:rFonts w:cstheme="minorHAnsi"/>
                <w:color w:val="000000" w:themeColor="text1"/>
              </w:rPr>
              <w:t>fue el de</w:t>
            </w:r>
            <w:r w:rsidR="008E3C97">
              <w:rPr>
                <w:rFonts w:cstheme="minorHAnsi"/>
                <w:color w:val="000000" w:themeColor="text1"/>
              </w:rPr>
              <w:t xml:space="preserve"> explorar la eficacia y la seguridad del volanesorsen en pacientes con síndrome de </w:t>
            </w:r>
            <w:r w:rsidR="008E3C97" w:rsidRPr="008E3C97">
              <w:rPr>
                <w:rFonts w:cstheme="minorHAnsi"/>
                <w:color w:val="000000" w:themeColor="text1"/>
              </w:rPr>
              <w:t>quilomicronaemia multifactorial</w:t>
            </w:r>
            <w:r w:rsidR="00DC2A19">
              <w:rPr>
                <w:rFonts w:cstheme="minorHAnsi"/>
                <w:color w:val="000000" w:themeColor="text1"/>
              </w:rPr>
              <w:t>.</w:t>
            </w:r>
          </w:p>
          <w:p w14:paraId="6F3D484E" w14:textId="0E143162" w:rsidR="00DC2A19" w:rsidRPr="00856F97" w:rsidRDefault="00DC2A19" w:rsidP="00186BF0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Los pacientes que calificaron para este estudio son pacientes de 18 años o más con</w:t>
            </w:r>
            <w:r>
              <w:t xml:space="preserve"> </w:t>
            </w:r>
            <w:r>
              <w:rPr>
                <w:rFonts w:cstheme="minorHAnsi"/>
                <w:color w:val="000000" w:themeColor="text1"/>
              </w:rPr>
              <w:t>h</w:t>
            </w:r>
            <w:r w:rsidRPr="00DC2A19">
              <w:rPr>
                <w:rFonts w:cstheme="minorHAnsi"/>
                <w:color w:val="000000" w:themeColor="text1"/>
              </w:rPr>
              <w:t>ipertrigliceridemia</w:t>
            </w:r>
            <w:r w:rsidR="002C2B87">
              <w:rPr>
                <w:rFonts w:cstheme="minorHAnsi"/>
                <w:color w:val="000000" w:themeColor="text1"/>
              </w:rPr>
              <w:t xml:space="preserve"> multifactorial</w:t>
            </w:r>
            <w:r>
              <w:rPr>
                <w:rFonts w:cstheme="minorHAnsi"/>
                <w:color w:val="000000" w:themeColor="text1"/>
              </w:rPr>
              <w:t xml:space="preserve"> grave o con síndrome de </w:t>
            </w:r>
            <w:r w:rsidRPr="008E3C97">
              <w:rPr>
                <w:rFonts w:cstheme="minorHAnsi"/>
                <w:color w:val="000000" w:themeColor="text1"/>
              </w:rPr>
              <w:t>quilomicronaemia</w:t>
            </w:r>
            <w:r>
              <w:rPr>
                <w:rFonts w:cstheme="minorHAnsi"/>
                <w:color w:val="000000" w:themeColor="text1"/>
              </w:rPr>
              <w:t xml:space="preserve"> familiar</w:t>
            </w:r>
            <w:r w:rsidR="00B37387">
              <w:rPr>
                <w:rFonts w:cstheme="minorHAnsi"/>
                <w:color w:val="000000" w:themeColor="text1"/>
              </w:rPr>
              <w:t xml:space="preserve"> y con un IMC de 45kg/m2 o menor y </w:t>
            </w:r>
            <w:r w:rsidR="002C2B87">
              <w:rPr>
                <w:rFonts w:cstheme="minorHAnsi"/>
                <w:color w:val="000000" w:themeColor="text1"/>
              </w:rPr>
              <w:t>t</w:t>
            </w:r>
            <w:r w:rsidR="002C2B87" w:rsidRPr="002C2B87">
              <w:rPr>
                <w:rFonts w:cstheme="minorHAnsi"/>
                <w:color w:val="000000" w:themeColor="text1"/>
              </w:rPr>
              <w:t>riglicéridos plasmáticos en ayunas de 500 mg/d</w:t>
            </w:r>
            <w:r w:rsidR="003020B9">
              <w:rPr>
                <w:rFonts w:cstheme="minorHAnsi"/>
                <w:color w:val="000000" w:themeColor="text1"/>
              </w:rPr>
              <w:t>L</w:t>
            </w:r>
            <w:r w:rsidR="002C2B87" w:rsidRPr="002C2B87">
              <w:rPr>
                <w:rFonts w:cstheme="minorHAnsi"/>
                <w:color w:val="000000" w:themeColor="text1"/>
              </w:rPr>
              <w:t xml:space="preserve"> o más</w:t>
            </w:r>
            <w:r w:rsidR="002C2B87">
              <w:rPr>
                <w:rFonts w:cstheme="minorHAnsi"/>
                <w:color w:val="000000" w:themeColor="text1"/>
              </w:rPr>
              <w:t>.</w:t>
            </w:r>
          </w:p>
        </w:tc>
      </w:tr>
    </w:tbl>
    <w:p w14:paraId="273A4F89" w14:textId="00DA78EE" w:rsidR="00BA77C8" w:rsidRPr="00856F97" w:rsidRDefault="00BA77C8" w:rsidP="00472318">
      <w:pPr>
        <w:jc w:val="center"/>
        <w:rPr>
          <w:rFonts w:cstheme="minorHAnsi"/>
          <w:color w:val="000000" w:themeColor="text1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A665F8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319FF817" w:rsidR="00C32E34" w:rsidRPr="00A62463" w:rsidRDefault="00985168" w:rsidP="009F6735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Volanesorsen</w:t>
            </w:r>
          </w:p>
        </w:tc>
        <w:tc>
          <w:tcPr>
            <w:tcW w:w="3024" w:type="dxa"/>
          </w:tcPr>
          <w:p w14:paraId="7CBA6972" w14:textId="60FD59C7" w:rsidR="00C32E34" w:rsidRPr="00A62463" w:rsidRDefault="00985168" w:rsidP="009F6735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Volanesorsen</w:t>
            </w:r>
          </w:p>
        </w:tc>
        <w:tc>
          <w:tcPr>
            <w:tcW w:w="3024" w:type="dxa"/>
          </w:tcPr>
          <w:p w14:paraId="166C29FC" w14:textId="5188A790" w:rsidR="00C32E34" w:rsidRPr="00A62463" w:rsidRDefault="00985168" w:rsidP="002332C1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Volanesorsen is the 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International nonproprietary name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 (INN).</w:t>
            </w:r>
          </w:p>
        </w:tc>
      </w:tr>
      <w:tr w:rsidR="00985168" w:rsidRPr="00A665F8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6CA3A7F7" w:rsidR="00985168" w:rsidRPr="00A62463" w:rsidRDefault="00985168" w:rsidP="00985168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“antisense oligonucleotide”</w:t>
            </w:r>
          </w:p>
        </w:tc>
        <w:tc>
          <w:tcPr>
            <w:tcW w:w="3024" w:type="dxa"/>
          </w:tcPr>
          <w:p w14:paraId="1E68AD91" w14:textId="5D6FA318" w:rsidR="00985168" w:rsidRPr="00A62463" w:rsidRDefault="00985168" w:rsidP="00985168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“oligonucleótido antisentido”</w:t>
            </w:r>
          </w:p>
        </w:tc>
        <w:tc>
          <w:tcPr>
            <w:tcW w:w="3024" w:type="dxa"/>
          </w:tcPr>
          <w:p w14:paraId="30D747FA" w14:textId="1ED0AD02" w:rsidR="00985168" w:rsidRPr="00A62463" w:rsidRDefault="00985168" w:rsidP="00985168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 xml:space="preserve"> Antisense may appear in some dictionaries as “antígeno” but the correct translation is “antisentido.”</w:t>
            </w:r>
          </w:p>
        </w:tc>
      </w:tr>
      <w:tr w:rsidR="00985168" w:rsidRPr="00A665F8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4689DEAC" w:rsidR="00985168" w:rsidRPr="00A62463" w:rsidRDefault="00985168" w:rsidP="00985168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Eligible patients</w:t>
            </w:r>
          </w:p>
        </w:tc>
        <w:tc>
          <w:tcPr>
            <w:tcW w:w="3024" w:type="dxa"/>
          </w:tcPr>
          <w:p w14:paraId="17648998" w14:textId="3230481F" w:rsidR="00985168" w:rsidRPr="00A62463" w:rsidRDefault="00985168" w:rsidP="00985168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“Los pacientes que calificaron”</w:t>
            </w:r>
          </w:p>
        </w:tc>
        <w:tc>
          <w:tcPr>
            <w:tcW w:w="3024" w:type="dxa"/>
          </w:tcPr>
          <w:p w14:paraId="06FF579A" w14:textId="014BACB9" w:rsidR="00985168" w:rsidRPr="00A62463" w:rsidRDefault="00985168" w:rsidP="00985168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 xml:space="preserve">“pacientes eligibles” might sound too attached to the source language.  </w:t>
            </w:r>
          </w:p>
        </w:tc>
      </w:tr>
      <w:tr w:rsidR="00985168" w:rsidRPr="00A665F8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985168" w:rsidRPr="00985168" w:rsidRDefault="00985168" w:rsidP="00985168">
            <w:pPr>
              <w:pStyle w:val="Table-Body"/>
              <w:rPr>
                <w:i w:val="0"/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985168" w:rsidRPr="00985168" w:rsidRDefault="00985168" w:rsidP="00985168">
            <w:pPr>
              <w:pStyle w:val="Table-Body"/>
              <w:rPr>
                <w:i w:val="0"/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985168" w:rsidRPr="00985168" w:rsidRDefault="00985168" w:rsidP="00985168">
            <w:pPr>
              <w:pStyle w:val="Table-Body"/>
              <w:rPr>
                <w:i w:val="0"/>
                <w:noProof w:val="0"/>
                <w:lang w:val="en-US"/>
              </w:rPr>
            </w:pPr>
          </w:p>
        </w:tc>
      </w:tr>
      <w:tr w:rsidR="00985168" w:rsidRPr="00A665F8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985168" w:rsidRPr="00985168" w:rsidRDefault="00985168" w:rsidP="00985168">
            <w:pPr>
              <w:pStyle w:val="Table-Body"/>
              <w:rPr>
                <w:i w:val="0"/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985168" w:rsidRPr="00985168" w:rsidRDefault="00985168" w:rsidP="00985168">
            <w:pPr>
              <w:pStyle w:val="Table-Body"/>
              <w:rPr>
                <w:i w:val="0"/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985168" w:rsidRPr="00985168" w:rsidRDefault="00985168" w:rsidP="00985168">
            <w:pPr>
              <w:pStyle w:val="Table-Body"/>
              <w:rPr>
                <w:i w:val="0"/>
                <w:noProof w:val="0"/>
                <w:lang w:val="en-US"/>
              </w:rPr>
            </w:pPr>
          </w:p>
        </w:tc>
      </w:tr>
    </w:tbl>
    <w:p w14:paraId="6D7649CD" w14:textId="77777777" w:rsidR="00C32E34" w:rsidRPr="00A665F8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658"/>
        <w:gridCol w:w="23"/>
        <w:gridCol w:w="4698"/>
      </w:tblGrid>
      <w:tr w:rsidR="00C32E34" w:rsidRPr="002169F4" w14:paraId="562BF658" w14:textId="77777777" w:rsidTr="000A570B">
        <w:trPr>
          <w:cantSplit/>
          <w:trHeight w:val="483"/>
          <w:jc w:val="center"/>
        </w:trPr>
        <w:tc>
          <w:tcPr>
            <w:tcW w:w="4658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721" w:type="dxa"/>
            <w:gridSpan w:val="2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627315" w:rsidRPr="009A47C1" w14:paraId="4045A722" w14:textId="5145AC52" w:rsidTr="000A570B">
        <w:trPr>
          <w:cantSplit/>
          <w:trHeight w:val="443"/>
          <w:jc w:val="center"/>
        </w:trPr>
        <w:tc>
          <w:tcPr>
            <w:tcW w:w="4681" w:type="dxa"/>
            <w:gridSpan w:val="2"/>
          </w:tcPr>
          <w:p w14:paraId="7C07549B" w14:textId="44B5098B" w:rsidR="00627315" w:rsidRPr="00A62463" w:rsidRDefault="00627315" w:rsidP="00627315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bookmarkStart w:id="1" w:name="_GoBack" w:colFirst="0" w:colLast="1"/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https://dtme.ranm.es/index.aspx</w:t>
            </w:r>
          </w:p>
        </w:tc>
        <w:tc>
          <w:tcPr>
            <w:tcW w:w="4698" w:type="dxa"/>
          </w:tcPr>
          <w:p w14:paraId="78F0AF23" w14:textId="62DFBEE1" w:rsidR="00627315" w:rsidRPr="00A62463" w:rsidRDefault="009A47C1" w:rsidP="009A47C1">
            <w:pPr>
              <w:rPr>
                <w:rFonts w:cstheme="minorHAnsi"/>
                <w:color w:val="000000" w:themeColor="text1"/>
              </w:rPr>
            </w:pPr>
            <w:r w:rsidRPr="00A62463">
              <w:rPr>
                <w:rFonts w:cstheme="minorHAnsi"/>
                <w:color w:val="000000" w:themeColor="text1"/>
              </w:rPr>
              <w:t xml:space="preserve">Specific. Term: </w:t>
            </w:r>
            <w:r w:rsidR="00627315" w:rsidRPr="00A62463">
              <w:rPr>
                <w:rFonts w:cstheme="minorHAnsi"/>
                <w:color w:val="000000" w:themeColor="text1"/>
              </w:rPr>
              <w:t>antisense oligonucleotide</w:t>
            </w:r>
          </w:p>
        </w:tc>
      </w:tr>
      <w:tr w:rsidR="00627315" w:rsidRPr="009A47C1" w14:paraId="279DF6CA" w14:textId="77777777" w:rsidTr="000A570B">
        <w:trPr>
          <w:cantSplit/>
          <w:trHeight w:val="278"/>
          <w:jc w:val="center"/>
        </w:trPr>
        <w:tc>
          <w:tcPr>
            <w:tcW w:w="4658" w:type="dxa"/>
          </w:tcPr>
          <w:p w14:paraId="4B29A1B0" w14:textId="08CE5997" w:rsidR="00627315" w:rsidRPr="00A62463" w:rsidRDefault="00627315" w:rsidP="00627315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https://iate.europa.eu/home</w:t>
            </w:r>
          </w:p>
        </w:tc>
        <w:tc>
          <w:tcPr>
            <w:tcW w:w="4721" w:type="dxa"/>
            <w:gridSpan w:val="2"/>
          </w:tcPr>
          <w:p w14:paraId="172CAAB7" w14:textId="2D279122" w:rsidR="00627315" w:rsidRPr="00A62463" w:rsidRDefault="005B06E3" w:rsidP="00627315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General. Terms: antisense</w:t>
            </w:r>
          </w:p>
        </w:tc>
      </w:tr>
      <w:tr w:rsidR="009A47C1" w:rsidRPr="00ED7020" w14:paraId="429825D4" w14:textId="77777777" w:rsidTr="000A570B">
        <w:trPr>
          <w:cantSplit/>
          <w:trHeight w:val="259"/>
          <w:jc w:val="center"/>
        </w:trPr>
        <w:tc>
          <w:tcPr>
            <w:tcW w:w="4658" w:type="dxa"/>
          </w:tcPr>
          <w:p w14:paraId="721161B8" w14:textId="0C77EB77" w:rsidR="009A47C1" w:rsidRPr="00A62463" w:rsidRDefault="009A47C1" w:rsidP="009A47C1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https://www.btb.termiumplus.gc.ca/tpv2alpha/alpha-eng.html?lang=eng</w:t>
            </w:r>
          </w:p>
        </w:tc>
        <w:tc>
          <w:tcPr>
            <w:tcW w:w="4721" w:type="dxa"/>
            <w:gridSpan w:val="2"/>
          </w:tcPr>
          <w:p w14:paraId="1FDED4D8" w14:textId="1AC1840A" w:rsidR="000A570B" w:rsidRPr="00A62463" w:rsidRDefault="00F851AA" w:rsidP="009A47C1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General</w:t>
            </w:r>
            <w:r w:rsidR="009A47C1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. Term</w:t>
            </w:r>
            <w:r w:rsidR="005B06E3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s</w:t>
            </w:r>
            <w:r w:rsidR="009A47C1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 xml:space="preserve">: </w:t>
            </w:r>
            <w:r w:rsidR="005B06E3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hypertriglyceridaemia</w:t>
            </w:r>
            <w:r w:rsidR="005B06E3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 xml:space="preserve">, </w:t>
            </w:r>
            <w:r w:rsidR="005B06E3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chylomicronaemia</w:t>
            </w:r>
          </w:p>
        </w:tc>
      </w:tr>
      <w:tr w:rsidR="000A570B" w:rsidRPr="00ED7020" w14:paraId="149FD281" w14:textId="77777777" w:rsidTr="000A570B">
        <w:trPr>
          <w:cantSplit/>
          <w:trHeight w:val="259"/>
          <w:jc w:val="center"/>
        </w:trPr>
        <w:tc>
          <w:tcPr>
            <w:tcW w:w="4658" w:type="dxa"/>
          </w:tcPr>
          <w:p w14:paraId="241F6DAC" w14:textId="06A06501" w:rsidR="000A570B" w:rsidRPr="00A62463" w:rsidRDefault="000A570B" w:rsidP="009A47C1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“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International Nonproprietary Names for Pharmaceutical Substances (INN)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 xml:space="preserve">”, 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 xml:space="preserve">WHO Drug Information Vol. 30, No. 1, 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(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2016</w:t>
            </w: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)</w:t>
            </w:r>
          </w:p>
        </w:tc>
        <w:tc>
          <w:tcPr>
            <w:tcW w:w="4721" w:type="dxa"/>
            <w:gridSpan w:val="2"/>
          </w:tcPr>
          <w:p w14:paraId="64BF2949" w14:textId="5975DF00" w:rsidR="000A570B" w:rsidRPr="00A62463" w:rsidRDefault="00F851AA" w:rsidP="009A47C1">
            <w:pPr>
              <w:pStyle w:val="Table-Body"/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</w:pPr>
            <w:r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Specific</w:t>
            </w:r>
            <w:r w:rsidR="000A570B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 xml:space="preserve">. Term: </w:t>
            </w:r>
            <w:r w:rsidR="000A570B" w:rsidRPr="00A62463">
              <w:rPr>
                <w:rFonts w:asciiTheme="minorHAnsi" w:eastAsiaTheme="minorHAnsi" w:hAnsiTheme="minorHAnsi" w:cstheme="minorHAnsi"/>
                <w:i w:val="0"/>
                <w:noProof w:val="0"/>
                <w:color w:val="000000" w:themeColor="text1"/>
                <w:sz w:val="22"/>
                <w:szCs w:val="22"/>
                <w:lang w:val="es-AR"/>
              </w:rPr>
              <w:t>Volanesorsen</w:t>
            </w:r>
          </w:p>
        </w:tc>
      </w:tr>
      <w:bookmarkEnd w:id="1"/>
    </w:tbl>
    <w:p w14:paraId="61F01B2B" w14:textId="77777777" w:rsidR="00C32E34" w:rsidRPr="00ED7020" w:rsidRDefault="00C32E34" w:rsidP="00C32E34">
      <w:pPr>
        <w:rPr>
          <w:lang w:val="en-US"/>
        </w:rPr>
      </w:pPr>
    </w:p>
    <w:bookmarkEnd w:id="0"/>
    <w:p w14:paraId="24DBB44E" w14:textId="7B2072F8" w:rsidR="00E23080" w:rsidRPr="009A47C1" w:rsidRDefault="00222AEE" w:rsidP="00C32E34">
      <w:pPr>
        <w:rPr>
          <w:lang w:val="en-US"/>
        </w:rPr>
      </w:pPr>
      <w:r w:rsidRPr="009A47C1">
        <w:rPr>
          <w:lang w:val="en-US"/>
        </w:rPr>
        <w:t>Thanks!</w:t>
      </w:r>
    </w:p>
    <w:sectPr w:rsidR="00E23080" w:rsidRPr="009A47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F8CC8" w14:textId="77777777" w:rsidR="00655A3E" w:rsidRDefault="00655A3E">
      <w:pPr>
        <w:spacing w:after="0" w:line="240" w:lineRule="auto"/>
      </w:pPr>
      <w:r>
        <w:separator/>
      </w:r>
    </w:p>
  </w:endnote>
  <w:endnote w:type="continuationSeparator" w:id="0">
    <w:p w14:paraId="1632A1DD" w14:textId="77777777" w:rsidR="00655A3E" w:rsidRDefault="00655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4B511" w14:textId="77777777" w:rsidR="00742B7C" w:rsidRDefault="006B63B5" w:rsidP="00C8481C">
    <w:pPr>
      <w:pStyle w:val="Piedepgina"/>
      <w:jc w:val="center"/>
    </w:pPr>
    <w:r>
      <w:rPr>
        <w:noProof/>
        <w:lang w:val="en-US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6171A" w14:textId="77777777" w:rsidR="00655A3E" w:rsidRDefault="00655A3E">
      <w:pPr>
        <w:spacing w:after="0" w:line="240" w:lineRule="auto"/>
      </w:pPr>
      <w:r>
        <w:separator/>
      </w:r>
    </w:p>
  </w:footnote>
  <w:footnote w:type="continuationSeparator" w:id="0">
    <w:p w14:paraId="731AB091" w14:textId="77777777" w:rsidR="00655A3E" w:rsidRDefault="00655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A9177" w14:textId="57A6F0BC" w:rsidR="00742B7C" w:rsidRDefault="00982732" w:rsidP="00785076">
    <w:pPr>
      <w:pStyle w:val="Encabezado"/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020C45"/>
    <w:rsid w:val="00075C3C"/>
    <w:rsid w:val="000A570B"/>
    <w:rsid w:val="001009ED"/>
    <w:rsid w:val="00116259"/>
    <w:rsid w:val="00186BF0"/>
    <w:rsid w:val="001D5956"/>
    <w:rsid w:val="00222AEE"/>
    <w:rsid w:val="002332C1"/>
    <w:rsid w:val="0024154F"/>
    <w:rsid w:val="0029735B"/>
    <w:rsid w:val="002B46B3"/>
    <w:rsid w:val="002C2B87"/>
    <w:rsid w:val="003020B9"/>
    <w:rsid w:val="003B0384"/>
    <w:rsid w:val="003B4DE8"/>
    <w:rsid w:val="0044077C"/>
    <w:rsid w:val="00472318"/>
    <w:rsid w:val="0047468D"/>
    <w:rsid w:val="004936AB"/>
    <w:rsid w:val="00502332"/>
    <w:rsid w:val="00594C8B"/>
    <w:rsid w:val="005B06E3"/>
    <w:rsid w:val="005C4A8E"/>
    <w:rsid w:val="00627315"/>
    <w:rsid w:val="00655A3E"/>
    <w:rsid w:val="006B63B5"/>
    <w:rsid w:val="00717925"/>
    <w:rsid w:val="00785076"/>
    <w:rsid w:val="007D0524"/>
    <w:rsid w:val="00814892"/>
    <w:rsid w:val="00817C43"/>
    <w:rsid w:val="0083356E"/>
    <w:rsid w:val="00856F97"/>
    <w:rsid w:val="00890EB0"/>
    <w:rsid w:val="008E3C97"/>
    <w:rsid w:val="00947BA5"/>
    <w:rsid w:val="00970A9B"/>
    <w:rsid w:val="00982732"/>
    <w:rsid w:val="00985168"/>
    <w:rsid w:val="00992EE4"/>
    <w:rsid w:val="009A47C1"/>
    <w:rsid w:val="009C4CE2"/>
    <w:rsid w:val="009F14F1"/>
    <w:rsid w:val="009F6735"/>
    <w:rsid w:val="00A605AA"/>
    <w:rsid w:val="00A62463"/>
    <w:rsid w:val="00A6385E"/>
    <w:rsid w:val="00A64FA3"/>
    <w:rsid w:val="00A665F8"/>
    <w:rsid w:val="00A94C5B"/>
    <w:rsid w:val="00A9682A"/>
    <w:rsid w:val="00AB7B4D"/>
    <w:rsid w:val="00AD1A1F"/>
    <w:rsid w:val="00B37387"/>
    <w:rsid w:val="00B92973"/>
    <w:rsid w:val="00BA1735"/>
    <w:rsid w:val="00BA77C8"/>
    <w:rsid w:val="00BE4521"/>
    <w:rsid w:val="00C32E34"/>
    <w:rsid w:val="00C43D38"/>
    <w:rsid w:val="00CA3D37"/>
    <w:rsid w:val="00CC33E1"/>
    <w:rsid w:val="00CE7801"/>
    <w:rsid w:val="00DB3445"/>
    <w:rsid w:val="00DC2A19"/>
    <w:rsid w:val="00E21E4E"/>
    <w:rsid w:val="00E23080"/>
    <w:rsid w:val="00E50F91"/>
    <w:rsid w:val="00EA29B6"/>
    <w:rsid w:val="00ED2F8F"/>
    <w:rsid w:val="00ED7020"/>
    <w:rsid w:val="00F211CA"/>
    <w:rsid w:val="00F851AA"/>
    <w:rsid w:val="00F8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9851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usuario</cp:lastModifiedBy>
  <cp:revision>7</cp:revision>
  <dcterms:created xsi:type="dcterms:W3CDTF">2021-05-14T17:23:00Z</dcterms:created>
  <dcterms:modified xsi:type="dcterms:W3CDTF">2021-05-14T17:24:00Z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